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C7" w:rsidRDefault="009F07C7"/>
    <w:p w:rsidR="00BA1F86" w:rsidRPr="00BA1F86" w:rsidRDefault="00BA1F86" w:rsidP="00BA1F86">
      <w:pPr>
        <w:spacing w:after="120" w:line="42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BA1F86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В республике запускают цикл онлайн-занятий по финансовой грамотности</w:t>
      </w:r>
    </w:p>
    <w:p w:rsidR="00BA1F86" w:rsidRPr="00BA1F86" w:rsidRDefault="00BA1F86" w:rsidP="00BA1F86">
      <w:pPr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18"/>
          <w:szCs w:val="18"/>
          <w:lang w:eastAsia="ru-RU"/>
        </w:rPr>
      </w:pPr>
      <w:r w:rsidRPr="00BA1F86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http://dubovskoe-chr.ru/wp-content/themes/shelk/images/da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ubovskoe-chr.ru/wp-content/themes/shelk/images/dat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86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3 апреля, 2022 16:20 </w:t>
      </w:r>
      <w:r w:rsidRPr="00BA1F86">
        <w:rPr>
          <w:rFonts w:ascii="Arial" w:eastAsia="Times New Roman" w:hAnsi="Arial" w:cs="Arial"/>
          <w:noProof/>
          <w:color w:val="666666"/>
          <w:sz w:val="18"/>
          <w:szCs w:val="1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http://dubovskoe-chr.ru/wp-content/themes/shelk/images/us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ubovskoe-chr.ru/wp-content/themes/shelk/images/us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F86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 </w:t>
      </w:r>
      <w:proofErr w:type="spellStart"/>
      <w:r w:rsidRPr="00BA1F86">
        <w:rPr>
          <w:rFonts w:ascii="Arial" w:eastAsia="Times New Roman" w:hAnsi="Arial" w:cs="Arial"/>
          <w:color w:val="666666"/>
          <w:sz w:val="18"/>
          <w:szCs w:val="18"/>
          <w:lang w:eastAsia="ru-RU"/>
        </w:rPr>
        <w:t>admin</w:t>
      </w:r>
      <w:proofErr w:type="spellEnd"/>
    </w:p>
    <w:p w:rsidR="00BA1F86" w:rsidRDefault="00BA1F86" w:rsidP="00BA1F86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 w:rsidRPr="00BA1F86">
        <w:rPr>
          <w:rFonts w:ascii="Arial" w:eastAsia="Times New Roman" w:hAnsi="Arial" w:cs="Arial"/>
          <w:noProof/>
          <w:sz w:val="21"/>
          <w:szCs w:val="21"/>
          <w:lang w:eastAsia="ru-RU"/>
        </w:rPr>
        <w:drawing>
          <wp:inline distT="0" distB="0" distL="0" distR="0">
            <wp:extent cx="2857500" cy="1638300"/>
            <wp:effectExtent l="0" t="0" r="0" b="0"/>
            <wp:docPr id="1" name="Рисунок 1" descr="http://dubovskaya.servis95.ru/wp-content/uploads/sites/90/2022/04/2022-02-14_23-32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ubovskaya.servis95.ru/wp-content/uploads/sites/90/2022/04/2022-02-14_23-32-27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F86" w:rsidRPr="00BA1F86" w:rsidRDefault="00BA1F86" w:rsidP="00BA1F86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bookmarkStart w:id="0" w:name="_GoBack"/>
      <w:bookmarkEnd w:id="0"/>
    </w:p>
    <w:p w:rsidR="00BA1F86" w:rsidRPr="00BA1F86" w:rsidRDefault="00BA1F86" w:rsidP="00BA1F86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BA1F86">
        <w:rPr>
          <w:rFonts w:ascii="inherit" w:eastAsia="Times New Roman" w:hAnsi="inherit" w:cs="Arial"/>
          <w:sz w:val="21"/>
          <w:szCs w:val="21"/>
          <w:lang w:eastAsia="ru-RU"/>
        </w:rPr>
        <w:t>Министерство финансов Чеченской Республики в рамках реализации подпрограммы «</w:t>
      </w:r>
      <w:r w:rsidRPr="00BA1F86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Повышение финансовой </w:t>
      </w:r>
      <w:hyperlink r:id="rId8" w:history="1">
        <w:r w:rsidRPr="00BA1F86">
          <w:rPr>
            <w:rFonts w:ascii="inherit" w:eastAsia="Times New Roman" w:hAnsi="inherit" w:cs="Arial"/>
            <w:b/>
            <w:bCs/>
            <w:color w:val="3366CC"/>
            <w:sz w:val="21"/>
            <w:szCs w:val="21"/>
            <w:lang w:eastAsia="ru-RU"/>
          </w:rPr>
          <w:t>грамотности</w:t>
        </w:r>
      </w:hyperlink>
      <w:r w:rsidRPr="00BA1F86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 населения в Чеченской Республике</w:t>
      </w:r>
      <w:r w:rsidRPr="00BA1F86">
        <w:rPr>
          <w:rFonts w:ascii="inherit" w:eastAsia="Times New Roman" w:hAnsi="inherit" w:cs="Arial"/>
          <w:sz w:val="21"/>
          <w:szCs w:val="21"/>
          <w:lang w:eastAsia="ru-RU"/>
        </w:rPr>
        <w:t>» запускает цикл онлайн-занятий по финансовой грамотности.</w:t>
      </w:r>
    </w:p>
    <w:p w:rsidR="00BA1F86" w:rsidRPr="00BA1F86" w:rsidRDefault="00BA1F86" w:rsidP="00BA1F86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BA1F86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1.«Онлайн-уроки по финансовой грамотности для школьников» </w:t>
      </w:r>
      <w:r w:rsidRPr="00BA1F86">
        <w:rPr>
          <w:rFonts w:ascii="inherit" w:eastAsia="Times New Roman" w:hAnsi="inherit" w:cs="Arial"/>
          <w:sz w:val="21"/>
          <w:szCs w:val="21"/>
          <w:lang w:eastAsia="ru-RU"/>
        </w:rPr>
        <w:t>(проводятся в период с 20 января по 22 апреля 2022 года). Расписание занятий, спецификации занятий, информация об экспертах, инструкции для подключения и иные методические материалы размещены на сайте: </w:t>
      </w:r>
      <w:hyperlink r:id="rId9" w:history="1">
        <w:r w:rsidRPr="00BA1F86">
          <w:rPr>
            <w:rFonts w:ascii="inherit" w:eastAsia="Times New Roman" w:hAnsi="inherit" w:cs="Arial"/>
            <w:color w:val="3366CC"/>
            <w:sz w:val="21"/>
            <w:szCs w:val="21"/>
            <w:u w:val="single"/>
            <w:lang w:eastAsia="ru-RU"/>
          </w:rPr>
          <w:t>https://dni-fg.ru</w:t>
        </w:r>
      </w:hyperlink>
      <w:r w:rsidRPr="00BA1F86">
        <w:rPr>
          <w:rFonts w:ascii="inherit" w:eastAsia="Times New Roman" w:hAnsi="inherit" w:cs="Arial"/>
          <w:sz w:val="21"/>
          <w:szCs w:val="21"/>
          <w:lang w:eastAsia="ru-RU"/>
        </w:rPr>
        <w:t>.</w:t>
      </w:r>
    </w:p>
    <w:p w:rsidR="00BA1F86" w:rsidRPr="00BA1F86" w:rsidRDefault="00BA1F86" w:rsidP="00BA1F86">
      <w:pPr>
        <w:numPr>
          <w:ilvl w:val="0"/>
          <w:numId w:val="1"/>
        </w:numPr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BA1F86">
        <w:rPr>
          <w:rFonts w:ascii="inherit" w:eastAsia="Times New Roman" w:hAnsi="inherit" w:cs="Arial"/>
          <w:sz w:val="21"/>
          <w:szCs w:val="21"/>
          <w:lang w:eastAsia="ru-RU"/>
        </w:rPr>
        <w:t>«</w:t>
      </w:r>
      <w:r w:rsidRPr="00BA1F86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Онлайн-занятия по финансовой грамотности для старшего поколения</w:t>
      </w:r>
      <w:r w:rsidRPr="00BA1F86">
        <w:rPr>
          <w:rFonts w:ascii="inherit" w:eastAsia="Times New Roman" w:hAnsi="inherit" w:cs="Arial"/>
          <w:sz w:val="21"/>
          <w:szCs w:val="21"/>
          <w:lang w:eastAsia="ru-RU"/>
        </w:rPr>
        <w:t>» (проводятся период с 25 января по 22 апреля 2022 года). Расписание эфиров. спецификации занятий, инструкции для подключения, иные материалы размещены на сайте: https://pensionfg.ru.</w:t>
      </w:r>
      <w:r w:rsidRPr="00BA1F86">
        <w:rPr>
          <w:rFonts w:ascii="inherit" w:eastAsia="Times New Roman" w:hAnsi="inherit" w:cs="Arial"/>
          <w:sz w:val="21"/>
          <w:szCs w:val="21"/>
          <w:lang w:eastAsia="ru-RU"/>
        </w:rPr>
        <w:br/>
      </w:r>
      <w:r w:rsidRPr="00BA1F86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3.Вебинары «</w:t>
      </w:r>
      <w:hyperlink r:id="rId10" w:history="1">
        <w:r w:rsidRPr="00BA1F86">
          <w:rPr>
            <w:rFonts w:ascii="inherit" w:eastAsia="Times New Roman" w:hAnsi="inherit" w:cs="Arial"/>
            <w:b/>
            <w:bCs/>
            <w:color w:val="3366CC"/>
            <w:sz w:val="21"/>
            <w:szCs w:val="21"/>
            <w:lang w:eastAsia="ru-RU"/>
          </w:rPr>
          <w:t>Грамотный инвестор</w:t>
        </w:r>
      </w:hyperlink>
      <w:r w:rsidRPr="00BA1F86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» для взрослых и студентов</w:t>
      </w:r>
      <w:r w:rsidRPr="00BA1F86">
        <w:rPr>
          <w:rFonts w:ascii="inherit" w:eastAsia="Times New Roman" w:hAnsi="inherit" w:cs="Arial"/>
          <w:sz w:val="21"/>
          <w:szCs w:val="21"/>
          <w:lang w:eastAsia="ru-RU"/>
        </w:rPr>
        <w:t xml:space="preserve">(проводятся в период с 26 января по 22 апреля 2022 года). Расписание </w:t>
      </w:r>
      <w:proofErr w:type="spellStart"/>
      <w:r w:rsidRPr="00BA1F86">
        <w:rPr>
          <w:rFonts w:ascii="inherit" w:eastAsia="Times New Roman" w:hAnsi="inherit" w:cs="Arial"/>
          <w:sz w:val="21"/>
          <w:szCs w:val="21"/>
          <w:lang w:eastAsia="ru-RU"/>
        </w:rPr>
        <w:t>вебинаров</w:t>
      </w:r>
      <w:proofErr w:type="spellEnd"/>
      <w:r w:rsidRPr="00BA1F86">
        <w:rPr>
          <w:rFonts w:ascii="inherit" w:eastAsia="Times New Roman" w:hAnsi="inherit" w:cs="Arial"/>
          <w:sz w:val="21"/>
          <w:szCs w:val="21"/>
          <w:lang w:eastAsia="ru-RU"/>
        </w:rPr>
        <w:t>, информация о порядке проведения мероприятий подключении участников размещены на сайте: </w:t>
      </w:r>
      <w:hyperlink r:id="rId11" w:history="1">
        <w:r w:rsidRPr="00BA1F86">
          <w:rPr>
            <w:rFonts w:ascii="inherit" w:eastAsia="Times New Roman" w:hAnsi="inherit" w:cs="Arial"/>
            <w:color w:val="3366CC"/>
            <w:sz w:val="21"/>
            <w:szCs w:val="21"/>
            <w:u w:val="single"/>
            <w:lang w:eastAsia="ru-RU"/>
          </w:rPr>
          <w:t>https://dni-fg.ru/wiw</w:t>
        </w:r>
      </w:hyperlink>
      <w:r w:rsidRPr="00BA1F86">
        <w:rPr>
          <w:rFonts w:ascii="inherit" w:eastAsia="Times New Roman" w:hAnsi="inherit" w:cs="Arial"/>
          <w:sz w:val="21"/>
          <w:szCs w:val="21"/>
          <w:lang w:eastAsia="ru-RU"/>
        </w:rPr>
        <w:t>.</w:t>
      </w:r>
    </w:p>
    <w:p w:rsidR="00BA1F86" w:rsidRPr="00BA1F86" w:rsidRDefault="00BA1F86" w:rsidP="00BA1F86">
      <w:pPr>
        <w:numPr>
          <w:ilvl w:val="0"/>
          <w:numId w:val="1"/>
        </w:numPr>
        <w:spacing w:after="0" w:line="300" w:lineRule="atLeast"/>
        <w:ind w:left="360" w:right="360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BA1F86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«</w:t>
      </w:r>
      <w:hyperlink r:id="rId12" w:history="1">
        <w:r w:rsidRPr="00BA1F86">
          <w:rPr>
            <w:rFonts w:ascii="inherit" w:eastAsia="Times New Roman" w:hAnsi="inherit" w:cs="Arial"/>
            <w:b/>
            <w:bCs/>
            <w:color w:val="3366CC"/>
            <w:sz w:val="21"/>
            <w:szCs w:val="21"/>
            <w:lang w:eastAsia="ru-RU"/>
          </w:rPr>
          <w:t>Игры по финансовой грамотности</w:t>
        </w:r>
      </w:hyperlink>
      <w:r w:rsidRPr="00BA1F86">
        <w:rPr>
          <w:rFonts w:ascii="inherit" w:eastAsia="Times New Roman" w:hAnsi="inherit" w:cs="Arial"/>
          <w:b/>
          <w:bCs/>
          <w:sz w:val="21"/>
          <w:szCs w:val="21"/>
          <w:lang w:eastAsia="ru-RU"/>
        </w:rPr>
        <w:t>». </w:t>
      </w:r>
      <w:r w:rsidRPr="00BA1F86">
        <w:rPr>
          <w:rFonts w:ascii="inherit" w:eastAsia="Times New Roman" w:hAnsi="inherit" w:cs="Arial"/>
          <w:sz w:val="21"/>
          <w:szCs w:val="21"/>
          <w:lang w:eastAsia="ru-RU"/>
        </w:rPr>
        <w:t>Готовые комплекты игр можно скачать на сайте </w:t>
      </w:r>
      <w:hyperlink r:id="rId13" w:history="1">
        <w:r w:rsidRPr="00BA1F86">
          <w:rPr>
            <w:rFonts w:ascii="inherit" w:eastAsia="Times New Roman" w:hAnsi="inherit" w:cs="Arial"/>
            <w:color w:val="3366CC"/>
            <w:sz w:val="21"/>
            <w:szCs w:val="21"/>
            <w:u w:val="single"/>
            <w:lang w:eastAsia="ru-RU"/>
          </w:rPr>
          <w:t>https://doligra.ru</w:t>
        </w:r>
      </w:hyperlink>
      <w:r w:rsidRPr="00BA1F86">
        <w:rPr>
          <w:rFonts w:ascii="inherit" w:eastAsia="Times New Roman" w:hAnsi="inherit" w:cs="Arial"/>
          <w:sz w:val="21"/>
          <w:szCs w:val="21"/>
          <w:lang w:eastAsia="ru-RU"/>
        </w:rPr>
        <w:t>. Ресурс предназначен педагогов образовательных организаций и организаторов детского отдыха. Игры помогают входящая Корреспонденция разнообразить учебный процесс при изучении тем финансовой грамотности или организовать внеурочную деятельность в увлекательной и полезной форме.</w:t>
      </w:r>
    </w:p>
    <w:p w:rsidR="00BA1F86" w:rsidRPr="00BA1F86" w:rsidRDefault="00BA1F86" w:rsidP="00BA1F86">
      <w:pPr>
        <w:spacing w:after="0" w:line="300" w:lineRule="atLeast"/>
        <w:jc w:val="both"/>
        <w:textAlignment w:val="baseline"/>
        <w:rPr>
          <w:rFonts w:ascii="inherit" w:eastAsia="Times New Roman" w:hAnsi="inherit" w:cs="Arial"/>
          <w:sz w:val="21"/>
          <w:szCs w:val="21"/>
          <w:lang w:eastAsia="ru-RU"/>
        </w:rPr>
      </w:pPr>
      <w:r w:rsidRPr="00BA1F86">
        <w:rPr>
          <w:rFonts w:ascii="inherit" w:eastAsia="Times New Roman" w:hAnsi="inherit" w:cs="Arial"/>
          <w:sz w:val="21"/>
          <w:szCs w:val="21"/>
          <w:lang w:eastAsia="ru-RU"/>
        </w:rPr>
        <w:t>Источник: </w:t>
      </w:r>
      <w:hyperlink r:id="rId14" w:history="1">
        <w:r w:rsidRPr="00BA1F86">
          <w:rPr>
            <w:rFonts w:ascii="inherit" w:eastAsia="Times New Roman" w:hAnsi="inherit" w:cs="Arial"/>
            <w:color w:val="3366CC"/>
            <w:sz w:val="21"/>
            <w:szCs w:val="21"/>
            <w:u w:val="single"/>
            <w:lang w:eastAsia="ru-RU"/>
          </w:rPr>
          <w:t>https://grozniy.bezformata.com/listnews/onlayn-zanyatiy-po-finansovoy-gramotnosti/102320738/</w:t>
        </w:r>
      </w:hyperlink>
    </w:p>
    <w:p w:rsidR="00BA1F86" w:rsidRDefault="00BA1F86"/>
    <w:sectPr w:rsidR="00BA1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64F81"/>
    <w:multiLevelType w:val="multilevel"/>
    <w:tmpl w:val="8FCE3A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21"/>
    <w:rsid w:val="009B2421"/>
    <w:rsid w:val="009F07C7"/>
    <w:rsid w:val="00BA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4EED"/>
  <w15:chartTrackingRefBased/>
  <w15:docId w15:val="{829A64A5-0369-4ECD-9840-82F13EB5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A1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1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A1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A1F86"/>
    <w:rPr>
      <w:b/>
      <w:bCs/>
    </w:rPr>
  </w:style>
  <w:style w:type="character" w:styleId="a5">
    <w:name w:val="Hyperlink"/>
    <w:basedOn w:val="a0"/>
    <w:uiPriority w:val="99"/>
    <w:semiHidden/>
    <w:unhideWhenUsed/>
    <w:rsid w:val="00BA1F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ozniy.bezformata.com/word/gramotnoj/4777/" TargetMode="External"/><Relationship Id="rId13" Type="http://schemas.openxmlformats.org/officeDocument/2006/relationships/hyperlink" Target="https://doligra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grozniy.bezformata.com/word/igri-po-finansovoy-gramotnosti/15525266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dni-fg.ru/wiw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grozniy.bezformata.com/word/gramotnij-investor/1268385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ni-fg.ru/" TargetMode="External"/><Relationship Id="rId14" Type="http://schemas.openxmlformats.org/officeDocument/2006/relationships/hyperlink" Target="https://grozniy.bezformata.com/listnews/onlayn-zanyatiy-po-finansovoy-gramotnosti/1023207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</cp:revision>
  <dcterms:created xsi:type="dcterms:W3CDTF">2022-04-13T14:35:00Z</dcterms:created>
  <dcterms:modified xsi:type="dcterms:W3CDTF">2022-04-13T14:36:00Z</dcterms:modified>
</cp:coreProperties>
</file>