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8F" w:rsidRDefault="00B3658F"/>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Структура администрации</w:t>
      </w:r>
      <w:r>
        <w:rPr>
          <w:rFonts w:ascii="Arial" w:eastAsia="Times New Roman" w:hAnsi="Arial" w:cs="Arial"/>
          <w:color w:val="222222"/>
          <w:sz w:val="21"/>
          <w:szCs w:val="21"/>
          <w:lang w:eastAsia="ru-RU"/>
        </w:rPr>
        <w:t> – Глава</w:t>
      </w:r>
      <w:r w:rsidRPr="00B11147">
        <w:rPr>
          <w:rFonts w:ascii="Arial" w:eastAsia="Times New Roman" w:hAnsi="Arial" w:cs="Arial"/>
          <w:color w:val="222222"/>
          <w:sz w:val="21"/>
          <w:szCs w:val="21"/>
          <w:lang w:eastAsia="ru-RU"/>
        </w:rPr>
        <w:t xml:space="preserve"> администрации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Главный специалист (главный бухгалтер) администрации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w:t>
      </w:r>
      <w:proofErr w:type="spellStart"/>
      <w:r w:rsidRPr="00B11147">
        <w:rPr>
          <w:rFonts w:ascii="Arial" w:eastAsia="Times New Roman" w:hAnsi="Arial" w:cs="Arial"/>
          <w:color w:val="222222"/>
          <w:sz w:val="21"/>
          <w:szCs w:val="21"/>
          <w:lang w:eastAsia="ru-RU"/>
        </w:rPr>
        <w:t>с.п</w:t>
      </w:r>
      <w:proofErr w:type="spellEnd"/>
      <w:r w:rsidRPr="00B11147">
        <w:rPr>
          <w:rFonts w:ascii="Arial" w:eastAsia="Times New Roman" w:hAnsi="Arial" w:cs="Arial"/>
          <w:color w:val="222222"/>
          <w:sz w:val="21"/>
          <w:szCs w:val="21"/>
          <w:lang w:eastAsia="ru-RU"/>
        </w:rPr>
        <w:t>.;</w:t>
      </w:r>
    </w:p>
    <w:p w:rsid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Главный специалист (управделами) администрации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w:t>
      </w:r>
      <w:proofErr w:type="spellStart"/>
      <w:r w:rsidRPr="00B11147">
        <w:rPr>
          <w:rFonts w:ascii="Arial" w:eastAsia="Times New Roman" w:hAnsi="Arial" w:cs="Arial"/>
          <w:color w:val="222222"/>
          <w:sz w:val="21"/>
          <w:szCs w:val="21"/>
          <w:lang w:eastAsia="ru-RU"/>
        </w:rPr>
        <w:t>с.п</w:t>
      </w:r>
      <w:proofErr w:type="spellEnd"/>
      <w:r w:rsidRPr="00B11147">
        <w:rPr>
          <w:rFonts w:ascii="Arial" w:eastAsia="Times New Roman" w:hAnsi="Arial" w:cs="Arial"/>
          <w:color w:val="222222"/>
          <w:sz w:val="21"/>
          <w:szCs w:val="21"/>
          <w:lang w:eastAsia="ru-RU"/>
        </w:rPr>
        <w:t>.;</w:t>
      </w:r>
    </w:p>
    <w:p w:rsid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Pr>
          <w:rFonts w:ascii="Arial" w:eastAsia="Times New Roman" w:hAnsi="Arial" w:cs="Arial"/>
          <w:color w:val="222222"/>
          <w:sz w:val="21"/>
          <w:szCs w:val="21"/>
          <w:lang w:eastAsia="ru-RU"/>
        </w:rPr>
        <w:t>Главный специалист (финансист</w:t>
      </w:r>
      <w:r w:rsidRPr="00B11147">
        <w:rPr>
          <w:rFonts w:ascii="Arial" w:eastAsia="Times New Roman" w:hAnsi="Arial" w:cs="Arial"/>
          <w:color w:val="222222"/>
          <w:sz w:val="21"/>
          <w:szCs w:val="21"/>
          <w:lang w:eastAsia="ru-RU"/>
        </w:rPr>
        <w:t xml:space="preserve">) администрации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w:t>
      </w:r>
      <w:proofErr w:type="spellStart"/>
      <w:r w:rsidRPr="00B11147">
        <w:rPr>
          <w:rFonts w:ascii="Arial" w:eastAsia="Times New Roman" w:hAnsi="Arial" w:cs="Arial"/>
          <w:color w:val="222222"/>
          <w:sz w:val="21"/>
          <w:szCs w:val="21"/>
          <w:lang w:eastAsia="ru-RU"/>
        </w:rPr>
        <w:t>с.п</w:t>
      </w:r>
      <w:proofErr w:type="spellEnd"/>
      <w:r w:rsidRPr="00B11147">
        <w:rPr>
          <w:rFonts w:ascii="Arial" w:eastAsia="Times New Roman" w:hAnsi="Arial" w:cs="Arial"/>
          <w:color w:val="222222"/>
          <w:sz w:val="21"/>
          <w:szCs w:val="21"/>
          <w:lang w:eastAsia="ru-RU"/>
        </w:rPr>
        <w:t>.;</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p>
    <w:tbl>
      <w:tblPr>
        <w:tblW w:w="8865" w:type="dxa"/>
        <w:tblCellSpacing w:w="15" w:type="dxa"/>
        <w:shd w:val="clear" w:color="auto" w:fill="F7F7F7"/>
        <w:tblCellMar>
          <w:left w:w="0" w:type="dxa"/>
          <w:right w:w="0" w:type="dxa"/>
        </w:tblCellMar>
        <w:tblLook w:val="04A0" w:firstRow="1" w:lastRow="0" w:firstColumn="1" w:lastColumn="0" w:noHBand="0" w:noVBand="1"/>
      </w:tblPr>
      <w:tblGrid>
        <w:gridCol w:w="3016"/>
        <w:gridCol w:w="3080"/>
        <w:gridCol w:w="2718"/>
        <w:gridCol w:w="51"/>
      </w:tblGrid>
      <w:tr w:rsidR="00B11147" w:rsidRPr="00B11147" w:rsidTr="00B11147">
        <w:trPr>
          <w:tblCellSpacing w:w="15" w:type="dxa"/>
        </w:trPr>
        <w:tc>
          <w:tcPr>
            <w:tcW w:w="2835" w:type="dxa"/>
            <w:vMerge w:val="restart"/>
            <w:shd w:val="clear" w:color="auto" w:fill="F7F7F7"/>
            <w:vAlign w:val="center"/>
            <w:hideMark/>
          </w:tcPr>
          <w:p w:rsidR="00B11147" w:rsidRPr="00B11147" w:rsidRDefault="00B11147" w:rsidP="00B11147">
            <w:pPr>
              <w:spacing w:after="0" w:line="240" w:lineRule="auto"/>
              <w:rPr>
                <w:rFonts w:ascii="inherit" w:eastAsia="Times New Roman" w:hAnsi="inherit" w:cs="Arial"/>
                <w:color w:val="222222"/>
                <w:sz w:val="21"/>
                <w:szCs w:val="21"/>
                <w:lang w:eastAsia="ru-RU"/>
              </w:rPr>
            </w:pPr>
            <w:r w:rsidRPr="00B11147">
              <w:rPr>
                <w:rFonts w:ascii="inherit" w:eastAsia="Times New Roman" w:hAnsi="inherit" w:cs="Arial"/>
                <w:color w:val="222222"/>
                <w:sz w:val="21"/>
                <w:szCs w:val="21"/>
                <w:lang w:eastAsia="ru-RU"/>
              </w:rPr>
              <w:t xml:space="preserve">Глава </w:t>
            </w:r>
            <w:r>
              <w:rPr>
                <w:rFonts w:ascii="inherit" w:eastAsia="Times New Roman" w:hAnsi="inherit" w:cs="Arial"/>
                <w:color w:val="222222"/>
                <w:sz w:val="21"/>
                <w:szCs w:val="21"/>
                <w:lang w:eastAsia="ru-RU"/>
              </w:rPr>
              <w:t>Ново-</w:t>
            </w:r>
            <w:proofErr w:type="spellStart"/>
            <w:r>
              <w:rPr>
                <w:rFonts w:ascii="inherit" w:eastAsia="Times New Roman" w:hAnsi="inherit" w:cs="Arial"/>
                <w:color w:val="222222"/>
                <w:sz w:val="21"/>
                <w:szCs w:val="21"/>
                <w:lang w:eastAsia="ru-RU"/>
              </w:rPr>
              <w:t>Шаройского</w:t>
            </w:r>
            <w:proofErr w:type="spellEnd"/>
            <w:r w:rsidRPr="00B11147">
              <w:rPr>
                <w:rFonts w:ascii="inherit" w:eastAsia="Times New Roman" w:hAnsi="inherit" w:cs="Arial"/>
                <w:color w:val="222222"/>
                <w:sz w:val="21"/>
                <w:szCs w:val="21"/>
                <w:lang w:eastAsia="ru-RU"/>
              </w:rPr>
              <w:t xml:space="preserve"> </w:t>
            </w:r>
            <w:proofErr w:type="spellStart"/>
            <w:r w:rsidRPr="00B11147">
              <w:rPr>
                <w:rFonts w:ascii="inherit" w:eastAsia="Times New Roman" w:hAnsi="inherit" w:cs="Arial"/>
                <w:color w:val="222222"/>
                <w:sz w:val="21"/>
                <w:szCs w:val="21"/>
                <w:lang w:eastAsia="ru-RU"/>
              </w:rPr>
              <w:t>с.п</w:t>
            </w:r>
            <w:proofErr w:type="spellEnd"/>
            <w:r w:rsidRPr="00B11147">
              <w:rPr>
                <w:rFonts w:ascii="inherit" w:eastAsia="Times New Roman" w:hAnsi="inherit" w:cs="Arial"/>
                <w:color w:val="222222"/>
                <w:sz w:val="21"/>
                <w:szCs w:val="21"/>
                <w:lang w:eastAsia="ru-RU"/>
              </w:rPr>
              <w:t>.</w:t>
            </w:r>
          </w:p>
        </w:tc>
        <w:tc>
          <w:tcPr>
            <w:tcW w:w="2910" w:type="dxa"/>
            <w:shd w:val="clear" w:color="auto" w:fill="F7F7F7"/>
            <w:vAlign w:val="center"/>
          </w:tcPr>
          <w:p w:rsidR="00B11147" w:rsidRPr="00B11147" w:rsidRDefault="00B11147" w:rsidP="00B11147">
            <w:pPr>
              <w:spacing w:after="0" w:line="240" w:lineRule="auto"/>
              <w:rPr>
                <w:rFonts w:ascii="inherit" w:eastAsia="Times New Roman" w:hAnsi="inherit" w:cs="Arial"/>
                <w:color w:val="222222"/>
                <w:sz w:val="21"/>
                <w:szCs w:val="21"/>
                <w:lang w:eastAsia="ru-RU"/>
              </w:rPr>
            </w:pPr>
          </w:p>
        </w:tc>
        <w:tc>
          <w:tcPr>
            <w:tcW w:w="2565" w:type="dxa"/>
            <w:vMerge w:val="restart"/>
            <w:shd w:val="clear" w:color="auto" w:fill="F7F7F7"/>
            <w:vAlign w:val="center"/>
          </w:tcPr>
          <w:p w:rsidR="00B11147" w:rsidRPr="00B11147" w:rsidRDefault="00B11147" w:rsidP="00B11147">
            <w:pPr>
              <w:spacing w:after="0" w:line="240" w:lineRule="auto"/>
              <w:rPr>
                <w:rFonts w:ascii="inherit" w:eastAsia="Times New Roman" w:hAnsi="inherit" w:cs="Arial"/>
                <w:color w:val="222222"/>
                <w:sz w:val="21"/>
                <w:szCs w:val="21"/>
                <w:lang w:eastAsia="ru-RU"/>
              </w:rPr>
            </w:pPr>
          </w:p>
        </w:tc>
        <w:tc>
          <w:tcPr>
            <w:tcW w:w="6" w:type="dxa"/>
            <w:shd w:val="clear" w:color="auto" w:fill="F7F7F7"/>
            <w:vAlign w:val="center"/>
            <w:hideMark/>
          </w:tcPr>
          <w:p w:rsidR="00B11147" w:rsidRPr="00B11147" w:rsidRDefault="00B11147" w:rsidP="00B11147">
            <w:pPr>
              <w:spacing w:after="0" w:line="240" w:lineRule="auto"/>
              <w:rPr>
                <w:rFonts w:ascii="inherit" w:eastAsia="Times New Roman" w:hAnsi="inherit" w:cs="Arial"/>
                <w:color w:val="222222"/>
                <w:sz w:val="21"/>
                <w:szCs w:val="21"/>
                <w:lang w:eastAsia="ru-RU"/>
              </w:rPr>
            </w:pPr>
          </w:p>
        </w:tc>
      </w:tr>
      <w:tr w:rsidR="00B11147" w:rsidRPr="00B11147" w:rsidTr="00B11147">
        <w:trPr>
          <w:tblCellSpacing w:w="15" w:type="dxa"/>
        </w:trPr>
        <w:tc>
          <w:tcPr>
            <w:tcW w:w="0" w:type="auto"/>
            <w:vMerge/>
            <w:shd w:val="clear" w:color="auto" w:fill="F7F7F7"/>
            <w:vAlign w:val="bottom"/>
            <w:hideMark/>
          </w:tcPr>
          <w:p w:rsidR="00B11147" w:rsidRPr="00B11147" w:rsidRDefault="00B11147" w:rsidP="00B11147">
            <w:pPr>
              <w:spacing w:after="0" w:line="240" w:lineRule="auto"/>
              <w:jc w:val="both"/>
              <w:rPr>
                <w:rFonts w:ascii="inherit" w:eastAsia="Times New Roman" w:hAnsi="inherit" w:cs="Arial"/>
                <w:color w:val="222222"/>
                <w:sz w:val="21"/>
                <w:szCs w:val="21"/>
                <w:lang w:eastAsia="ru-RU"/>
              </w:rPr>
            </w:pPr>
          </w:p>
        </w:tc>
        <w:tc>
          <w:tcPr>
            <w:tcW w:w="2910" w:type="dxa"/>
            <w:shd w:val="clear" w:color="auto" w:fill="F7F7F7"/>
            <w:vAlign w:val="center"/>
            <w:hideMark/>
          </w:tcPr>
          <w:p w:rsidR="00B11147" w:rsidRPr="00B11147" w:rsidRDefault="00B11147" w:rsidP="00B11147">
            <w:pPr>
              <w:spacing w:after="0" w:line="240" w:lineRule="auto"/>
              <w:rPr>
                <w:rFonts w:ascii="Times New Roman" w:eastAsia="Times New Roman" w:hAnsi="Times New Roman" w:cs="Times New Roman"/>
                <w:sz w:val="20"/>
                <w:szCs w:val="20"/>
                <w:lang w:eastAsia="ru-RU"/>
              </w:rPr>
            </w:pPr>
          </w:p>
        </w:tc>
        <w:tc>
          <w:tcPr>
            <w:tcW w:w="0" w:type="auto"/>
            <w:vMerge/>
            <w:shd w:val="clear" w:color="auto" w:fill="F7F7F7"/>
            <w:vAlign w:val="bottom"/>
            <w:hideMark/>
          </w:tcPr>
          <w:p w:rsidR="00B11147" w:rsidRPr="00B11147" w:rsidRDefault="00B11147" w:rsidP="00B11147">
            <w:pPr>
              <w:spacing w:after="0" w:line="240" w:lineRule="auto"/>
              <w:jc w:val="both"/>
              <w:rPr>
                <w:rFonts w:ascii="inherit" w:eastAsia="Times New Roman" w:hAnsi="inherit" w:cs="Arial"/>
                <w:color w:val="222222"/>
                <w:sz w:val="21"/>
                <w:szCs w:val="21"/>
                <w:lang w:eastAsia="ru-RU"/>
              </w:rPr>
            </w:pPr>
          </w:p>
        </w:tc>
        <w:tc>
          <w:tcPr>
            <w:tcW w:w="6" w:type="dxa"/>
            <w:shd w:val="clear" w:color="auto" w:fill="F7F7F7"/>
            <w:vAlign w:val="center"/>
            <w:hideMark/>
          </w:tcPr>
          <w:p w:rsidR="00B11147" w:rsidRPr="00B11147" w:rsidRDefault="00B11147" w:rsidP="00B11147">
            <w:pPr>
              <w:spacing w:after="0" w:line="240" w:lineRule="auto"/>
              <w:rPr>
                <w:rFonts w:ascii="Times New Roman" w:eastAsia="Times New Roman" w:hAnsi="Times New Roman" w:cs="Times New Roman"/>
                <w:sz w:val="20"/>
                <w:szCs w:val="20"/>
                <w:lang w:eastAsia="ru-RU"/>
              </w:rPr>
            </w:pPr>
          </w:p>
        </w:tc>
      </w:tr>
      <w:tr w:rsidR="00B11147" w:rsidRPr="00B11147" w:rsidTr="00B11147">
        <w:trPr>
          <w:tblCellSpacing w:w="15" w:type="dxa"/>
        </w:trPr>
        <w:tc>
          <w:tcPr>
            <w:tcW w:w="0" w:type="auto"/>
            <w:vMerge/>
            <w:shd w:val="clear" w:color="auto" w:fill="F7F7F7"/>
            <w:vAlign w:val="bottom"/>
            <w:hideMark/>
          </w:tcPr>
          <w:p w:rsidR="00B11147" w:rsidRPr="00B11147" w:rsidRDefault="00B11147" w:rsidP="00B11147">
            <w:pPr>
              <w:spacing w:after="0" w:line="240" w:lineRule="auto"/>
              <w:jc w:val="both"/>
              <w:rPr>
                <w:rFonts w:ascii="inherit" w:eastAsia="Times New Roman" w:hAnsi="inherit" w:cs="Arial"/>
                <w:color w:val="222222"/>
                <w:sz w:val="21"/>
                <w:szCs w:val="21"/>
                <w:lang w:eastAsia="ru-RU"/>
              </w:rPr>
            </w:pPr>
          </w:p>
        </w:tc>
        <w:tc>
          <w:tcPr>
            <w:tcW w:w="2910" w:type="dxa"/>
            <w:vMerge w:val="restart"/>
            <w:shd w:val="clear" w:color="auto" w:fill="F7F7F7"/>
            <w:vAlign w:val="center"/>
          </w:tcPr>
          <w:p w:rsidR="00B11147" w:rsidRPr="00B11147" w:rsidRDefault="00B11147" w:rsidP="00B11147">
            <w:pPr>
              <w:spacing w:after="0" w:line="240" w:lineRule="auto"/>
              <w:rPr>
                <w:rFonts w:ascii="inherit" w:eastAsia="Times New Roman" w:hAnsi="inherit" w:cs="Arial"/>
                <w:color w:val="222222"/>
                <w:sz w:val="21"/>
                <w:szCs w:val="21"/>
                <w:lang w:eastAsia="ru-RU"/>
              </w:rPr>
            </w:pPr>
          </w:p>
        </w:tc>
        <w:tc>
          <w:tcPr>
            <w:tcW w:w="0" w:type="auto"/>
            <w:vMerge/>
            <w:shd w:val="clear" w:color="auto" w:fill="F7F7F7"/>
            <w:vAlign w:val="bottom"/>
            <w:hideMark/>
          </w:tcPr>
          <w:p w:rsidR="00B11147" w:rsidRPr="00B11147" w:rsidRDefault="00B11147" w:rsidP="00B11147">
            <w:pPr>
              <w:spacing w:after="0" w:line="240" w:lineRule="auto"/>
              <w:jc w:val="both"/>
              <w:rPr>
                <w:rFonts w:ascii="inherit" w:eastAsia="Times New Roman" w:hAnsi="inherit" w:cs="Arial"/>
                <w:color w:val="222222"/>
                <w:sz w:val="21"/>
                <w:szCs w:val="21"/>
                <w:lang w:eastAsia="ru-RU"/>
              </w:rPr>
            </w:pPr>
          </w:p>
        </w:tc>
        <w:tc>
          <w:tcPr>
            <w:tcW w:w="6" w:type="dxa"/>
            <w:shd w:val="clear" w:color="auto" w:fill="F7F7F7"/>
            <w:vAlign w:val="center"/>
            <w:hideMark/>
          </w:tcPr>
          <w:p w:rsidR="00B11147" w:rsidRPr="00B11147" w:rsidRDefault="00B11147" w:rsidP="00B11147">
            <w:pPr>
              <w:spacing w:after="0" w:line="240" w:lineRule="auto"/>
              <w:rPr>
                <w:rFonts w:ascii="inherit" w:eastAsia="Times New Roman" w:hAnsi="inherit" w:cs="Arial"/>
                <w:color w:val="222222"/>
                <w:sz w:val="21"/>
                <w:szCs w:val="21"/>
                <w:lang w:eastAsia="ru-RU"/>
              </w:rPr>
            </w:pPr>
          </w:p>
        </w:tc>
      </w:tr>
      <w:tr w:rsidR="00B11147" w:rsidRPr="00B11147" w:rsidTr="00B11147">
        <w:trPr>
          <w:tblCellSpacing w:w="15" w:type="dxa"/>
        </w:trPr>
        <w:tc>
          <w:tcPr>
            <w:tcW w:w="2835" w:type="dxa"/>
            <w:shd w:val="clear" w:color="auto" w:fill="F7F7F7"/>
            <w:vAlign w:val="center"/>
            <w:hideMark/>
          </w:tcPr>
          <w:p w:rsidR="00B11147" w:rsidRDefault="00B11147" w:rsidP="00B11147">
            <w:pPr>
              <w:spacing w:after="0" w:line="240" w:lineRule="auto"/>
              <w:rPr>
                <w:rFonts w:ascii="inherit" w:eastAsia="Times New Roman" w:hAnsi="inherit" w:cs="Arial"/>
                <w:color w:val="222222"/>
                <w:sz w:val="21"/>
                <w:szCs w:val="21"/>
                <w:lang w:eastAsia="ru-RU"/>
              </w:rPr>
            </w:pPr>
            <w:r w:rsidRPr="00B11147">
              <w:rPr>
                <w:rFonts w:ascii="inherit" w:eastAsia="Times New Roman" w:hAnsi="inherit" w:cs="Arial"/>
                <w:color w:val="222222"/>
                <w:sz w:val="21"/>
                <w:szCs w:val="21"/>
                <w:lang w:eastAsia="ru-RU"/>
              </w:rPr>
              <w:t>Совет депутатов</w:t>
            </w:r>
          </w:p>
          <w:p w:rsidR="00B11147" w:rsidRPr="00B11147" w:rsidRDefault="00B11147" w:rsidP="00B11147">
            <w:pPr>
              <w:spacing w:after="0" w:line="240" w:lineRule="auto"/>
              <w:rPr>
                <w:rFonts w:ascii="inherit" w:eastAsia="Times New Roman" w:hAnsi="inherit" w:cs="Arial"/>
                <w:color w:val="222222"/>
                <w:sz w:val="21"/>
                <w:szCs w:val="21"/>
                <w:lang w:eastAsia="ru-RU"/>
              </w:rPr>
            </w:pPr>
          </w:p>
        </w:tc>
        <w:tc>
          <w:tcPr>
            <w:tcW w:w="0" w:type="auto"/>
            <w:vMerge/>
            <w:shd w:val="clear" w:color="auto" w:fill="F7F7F7"/>
            <w:vAlign w:val="bottom"/>
            <w:hideMark/>
          </w:tcPr>
          <w:p w:rsidR="00B11147" w:rsidRPr="00B11147" w:rsidRDefault="00B11147" w:rsidP="00B11147">
            <w:pPr>
              <w:spacing w:after="0" w:line="240" w:lineRule="auto"/>
              <w:jc w:val="both"/>
              <w:rPr>
                <w:rFonts w:ascii="inherit" w:eastAsia="Times New Roman" w:hAnsi="inherit" w:cs="Arial"/>
                <w:color w:val="222222"/>
                <w:sz w:val="21"/>
                <w:szCs w:val="21"/>
                <w:lang w:eastAsia="ru-RU"/>
              </w:rPr>
            </w:pPr>
          </w:p>
        </w:tc>
        <w:tc>
          <w:tcPr>
            <w:tcW w:w="0" w:type="auto"/>
            <w:vMerge/>
            <w:shd w:val="clear" w:color="auto" w:fill="F7F7F7"/>
            <w:vAlign w:val="bottom"/>
            <w:hideMark/>
          </w:tcPr>
          <w:p w:rsidR="00B11147" w:rsidRPr="00B11147" w:rsidRDefault="00B11147" w:rsidP="00B11147">
            <w:pPr>
              <w:spacing w:after="0" w:line="240" w:lineRule="auto"/>
              <w:jc w:val="both"/>
              <w:rPr>
                <w:rFonts w:ascii="inherit" w:eastAsia="Times New Roman" w:hAnsi="inherit" w:cs="Arial"/>
                <w:color w:val="222222"/>
                <w:sz w:val="21"/>
                <w:szCs w:val="21"/>
                <w:lang w:eastAsia="ru-RU"/>
              </w:rPr>
            </w:pPr>
          </w:p>
        </w:tc>
        <w:tc>
          <w:tcPr>
            <w:tcW w:w="6" w:type="dxa"/>
            <w:shd w:val="clear" w:color="auto" w:fill="F7F7F7"/>
            <w:vAlign w:val="center"/>
            <w:hideMark/>
          </w:tcPr>
          <w:p w:rsidR="00B11147" w:rsidRPr="00B11147" w:rsidRDefault="00B11147" w:rsidP="00B11147">
            <w:pPr>
              <w:spacing w:after="0" w:line="240" w:lineRule="auto"/>
              <w:rPr>
                <w:rFonts w:ascii="inherit" w:eastAsia="Times New Roman" w:hAnsi="inherit" w:cs="Arial"/>
                <w:color w:val="222222"/>
                <w:sz w:val="21"/>
                <w:szCs w:val="21"/>
                <w:lang w:eastAsia="ru-RU"/>
              </w:rPr>
            </w:pPr>
          </w:p>
        </w:tc>
      </w:tr>
    </w:tbl>
    <w:p w:rsidR="00B11147" w:rsidRPr="00B11147" w:rsidRDefault="00B11147" w:rsidP="00B11147">
      <w:pPr>
        <w:shd w:val="clear" w:color="auto" w:fill="F7F7F7"/>
        <w:spacing w:after="0" w:line="240" w:lineRule="auto"/>
        <w:jc w:val="center"/>
        <w:textAlignment w:val="baseline"/>
        <w:outlineLvl w:val="0"/>
        <w:rPr>
          <w:rFonts w:ascii="Arial" w:eastAsia="Times New Roman" w:hAnsi="Arial" w:cs="Arial"/>
          <w:color w:val="000000"/>
          <w:kern w:val="36"/>
          <w:sz w:val="72"/>
          <w:szCs w:val="72"/>
          <w:lang w:eastAsia="ru-RU"/>
        </w:rPr>
      </w:pPr>
      <w:r w:rsidRPr="00B11147">
        <w:rPr>
          <w:rFonts w:ascii="inherit" w:eastAsia="Times New Roman" w:hAnsi="inherit" w:cs="Arial"/>
          <w:color w:val="000000"/>
          <w:kern w:val="36"/>
          <w:sz w:val="28"/>
          <w:szCs w:val="28"/>
          <w:lang w:eastAsia="ru-RU"/>
        </w:rPr>
        <w:t xml:space="preserve">Сведения о руководителе администрации: </w:t>
      </w:r>
      <w:proofErr w:type="spellStart"/>
      <w:r>
        <w:rPr>
          <w:rFonts w:ascii="inherit" w:eastAsia="Times New Roman" w:hAnsi="inherit" w:cs="Arial"/>
          <w:color w:val="000000"/>
          <w:kern w:val="36"/>
          <w:sz w:val="28"/>
          <w:szCs w:val="28"/>
          <w:lang w:eastAsia="ru-RU"/>
        </w:rPr>
        <w:t>Алаева</w:t>
      </w:r>
      <w:proofErr w:type="spellEnd"/>
      <w:r>
        <w:rPr>
          <w:rFonts w:ascii="inherit" w:eastAsia="Times New Roman" w:hAnsi="inherit" w:cs="Arial"/>
          <w:color w:val="000000"/>
          <w:kern w:val="36"/>
          <w:sz w:val="28"/>
          <w:szCs w:val="28"/>
          <w:lang w:eastAsia="ru-RU"/>
        </w:rPr>
        <w:t xml:space="preserve"> </w:t>
      </w:r>
      <w:proofErr w:type="spellStart"/>
      <w:r>
        <w:rPr>
          <w:rFonts w:ascii="inherit" w:eastAsia="Times New Roman" w:hAnsi="inherit" w:cs="Arial"/>
          <w:color w:val="000000"/>
          <w:kern w:val="36"/>
          <w:sz w:val="28"/>
          <w:szCs w:val="28"/>
          <w:lang w:eastAsia="ru-RU"/>
        </w:rPr>
        <w:t>Хамиля</w:t>
      </w:r>
      <w:proofErr w:type="spellEnd"/>
      <w:r>
        <w:rPr>
          <w:rFonts w:ascii="inherit" w:eastAsia="Times New Roman" w:hAnsi="inherit" w:cs="Arial"/>
          <w:color w:val="000000"/>
          <w:kern w:val="36"/>
          <w:sz w:val="28"/>
          <w:szCs w:val="28"/>
          <w:lang w:eastAsia="ru-RU"/>
        </w:rPr>
        <w:t xml:space="preserve"> </w:t>
      </w:r>
      <w:proofErr w:type="spellStart"/>
      <w:r>
        <w:rPr>
          <w:rFonts w:ascii="inherit" w:eastAsia="Times New Roman" w:hAnsi="inherit" w:cs="Arial"/>
          <w:color w:val="000000"/>
          <w:kern w:val="36"/>
          <w:sz w:val="28"/>
          <w:szCs w:val="28"/>
          <w:lang w:eastAsia="ru-RU"/>
        </w:rPr>
        <w:t>Зайдиевна</w:t>
      </w:r>
      <w:proofErr w:type="spellEnd"/>
      <w:r>
        <w:rPr>
          <w:rFonts w:ascii="inherit" w:eastAsia="Times New Roman" w:hAnsi="inherit" w:cs="Arial"/>
          <w:color w:val="000000"/>
          <w:kern w:val="36"/>
          <w:sz w:val="28"/>
          <w:szCs w:val="28"/>
          <w:lang w:eastAsia="ru-RU"/>
        </w:rPr>
        <w:t xml:space="preserve"> –</w:t>
      </w:r>
      <w:r w:rsidRPr="00B11147">
        <w:rPr>
          <w:rFonts w:ascii="inherit" w:eastAsia="Times New Roman" w:hAnsi="inherit" w:cs="Arial"/>
          <w:color w:val="000000"/>
          <w:kern w:val="36"/>
          <w:sz w:val="28"/>
          <w:szCs w:val="28"/>
          <w:lang w:eastAsia="ru-RU"/>
        </w:rPr>
        <w:t xml:space="preserve"> </w:t>
      </w:r>
      <w:proofErr w:type="spellStart"/>
      <w:r>
        <w:rPr>
          <w:rFonts w:ascii="inherit" w:eastAsia="Times New Roman" w:hAnsi="inherit" w:cs="Arial"/>
          <w:color w:val="000000"/>
          <w:kern w:val="36"/>
          <w:sz w:val="28"/>
          <w:szCs w:val="28"/>
          <w:lang w:eastAsia="ru-RU"/>
        </w:rPr>
        <w:t>и.о</w:t>
      </w:r>
      <w:proofErr w:type="spellEnd"/>
      <w:r>
        <w:rPr>
          <w:rFonts w:ascii="inherit" w:eastAsia="Times New Roman" w:hAnsi="inherit" w:cs="Arial"/>
          <w:color w:val="000000"/>
          <w:kern w:val="36"/>
          <w:sz w:val="28"/>
          <w:szCs w:val="28"/>
          <w:lang w:eastAsia="ru-RU"/>
        </w:rPr>
        <w:t>. главы</w:t>
      </w:r>
      <w:r w:rsidRPr="00B11147">
        <w:rPr>
          <w:rFonts w:ascii="inherit" w:eastAsia="Times New Roman" w:hAnsi="inherit" w:cs="Arial"/>
          <w:color w:val="000000"/>
          <w:kern w:val="36"/>
          <w:sz w:val="28"/>
          <w:szCs w:val="28"/>
          <w:lang w:eastAsia="ru-RU"/>
        </w:rPr>
        <w:t xml:space="preserve"> администрации </w:t>
      </w:r>
      <w:proofErr w:type="spellStart"/>
      <w:r w:rsidRPr="00B11147">
        <w:rPr>
          <w:rFonts w:ascii="inherit" w:eastAsia="Times New Roman" w:hAnsi="inherit" w:cs="Arial"/>
          <w:color w:val="000000"/>
          <w:kern w:val="36"/>
          <w:sz w:val="28"/>
          <w:szCs w:val="28"/>
          <w:lang w:eastAsia="ru-RU"/>
        </w:rPr>
        <w:t>с.п</w:t>
      </w:r>
      <w:proofErr w:type="spellEnd"/>
      <w:r w:rsidRPr="00B11147">
        <w:rPr>
          <w:rFonts w:ascii="inherit" w:eastAsia="Times New Roman" w:hAnsi="inherit" w:cs="Arial"/>
          <w:color w:val="000000"/>
          <w:kern w:val="36"/>
          <w:sz w:val="28"/>
          <w:szCs w:val="28"/>
          <w:lang w:eastAsia="ru-RU"/>
        </w:rPr>
        <w:t>.</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 xml:space="preserve">В структуру органов местного самоуправления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 входят:</w:t>
      </w:r>
      <w:bookmarkStart w:id="0" w:name="_GoBack"/>
      <w:bookmarkEnd w:id="0"/>
    </w:p>
    <w:p w:rsidR="00B11147" w:rsidRPr="00B11147" w:rsidRDefault="00B11147" w:rsidP="00B11147">
      <w:pPr>
        <w:numPr>
          <w:ilvl w:val="0"/>
          <w:numId w:val="1"/>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глава Ново-</w:t>
      </w:r>
      <w:proofErr w:type="spellStart"/>
      <w:r w:rsidRPr="00B11147">
        <w:rPr>
          <w:rFonts w:ascii="inherit" w:eastAsia="Times New Roman" w:hAnsi="inherit" w:cs="Arial"/>
          <w:color w:val="70AD47" w:themeColor="accent6"/>
          <w:sz w:val="21"/>
          <w:szCs w:val="21"/>
          <w:lang w:eastAsia="ru-RU"/>
        </w:rPr>
        <w:t>Шаройского</w:t>
      </w:r>
      <w:proofErr w:type="spellEnd"/>
      <w:r w:rsidRPr="00B11147">
        <w:rPr>
          <w:rFonts w:ascii="inherit" w:eastAsia="Times New Roman" w:hAnsi="inherit" w:cs="Arial"/>
          <w:color w:val="70AD47" w:themeColor="accent6"/>
          <w:sz w:val="21"/>
          <w:szCs w:val="21"/>
          <w:lang w:eastAsia="ru-RU"/>
        </w:rPr>
        <w:t xml:space="preserve"> сельского поселения;</w:t>
      </w:r>
    </w:p>
    <w:p w:rsidR="00B11147" w:rsidRPr="00B11147" w:rsidRDefault="00B11147" w:rsidP="00B11147">
      <w:pPr>
        <w:numPr>
          <w:ilvl w:val="0"/>
          <w:numId w:val="1"/>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Совет депутатов Ново-</w:t>
      </w:r>
      <w:proofErr w:type="spellStart"/>
      <w:r w:rsidRPr="00B11147">
        <w:rPr>
          <w:rFonts w:ascii="inherit" w:eastAsia="Times New Roman" w:hAnsi="inherit" w:cs="Arial"/>
          <w:color w:val="70AD47" w:themeColor="accent6"/>
          <w:sz w:val="21"/>
          <w:szCs w:val="21"/>
          <w:lang w:eastAsia="ru-RU"/>
        </w:rPr>
        <w:t>Шаройского</w:t>
      </w:r>
      <w:proofErr w:type="spellEnd"/>
      <w:r w:rsidRPr="00B11147">
        <w:rPr>
          <w:rFonts w:ascii="inherit" w:eastAsia="Times New Roman" w:hAnsi="inherit" w:cs="Arial"/>
          <w:color w:val="70AD47" w:themeColor="accent6"/>
          <w:sz w:val="21"/>
          <w:szCs w:val="21"/>
          <w:lang w:eastAsia="ru-RU"/>
        </w:rPr>
        <w:t xml:space="preserve"> сельского поселения;</w:t>
      </w:r>
    </w:p>
    <w:p w:rsidR="00B11147" w:rsidRPr="00B11147" w:rsidRDefault="00B11147" w:rsidP="00B11147">
      <w:pPr>
        <w:numPr>
          <w:ilvl w:val="0"/>
          <w:numId w:val="1"/>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администрация Ново-</w:t>
      </w:r>
      <w:proofErr w:type="spellStart"/>
      <w:r w:rsidRPr="00B11147">
        <w:rPr>
          <w:rFonts w:ascii="inherit" w:eastAsia="Times New Roman" w:hAnsi="inherit" w:cs="Arial"/>
          <w:color w:val="70AD47" w:themeColor="accent6"/>
          <w:sz w:val="21"/>
          <w:szCs w:val="21"/>
          <w:lang w:eastAsia="ru-RU"/>
        </w:rPr>
        <w:t>Шаройского</w:t>
      </w:r>
      <w:proofErr w:type="spellEnd"/>
      <w:r w:rsidRPr="00B11147">
        <w:rPr>
          <w:rFonts w:ascii="inherit" w:eastAsia="Times New Roman" w:hAnsi="inherit" w:cs="Arial"/>
          <w:color w:val="70AD47" w:themeColor="accent6"/>
          <w:sz w:val="21"/>
          <w:szCs w:val="21"/>
          <w:lang w:eastAsia="ru-RU"/>
        </w:rPr>
        <w:t xml:space="preserve"> сельского поселения;</w:t>
      </w:r>
    </w:p>
    <w:p w:rsidR="00B11147" w:rsidRPr="00B11147" w:rsidRDefault="00B11147" w:rsidP="00B11147">
      <w:pPr>
        <w:numPr>
          <w:ilvl w:val="0"/>
          <w:numId w:val="1"/>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ревизионная комиссия Ново-</w:t>
      </w:r>
      <w:proofErr w:type="spellStart"/>
      <w:r w:rsidRPr="00B11147">
        <w:rPr>
          <w:rFonts w:ascii="inherit" w:eastAsia="Times New Roman" w:hAnsi="inherit" w:cs="Arial"/>
          <w:color w:val="70AD47" w:themeColor="accent6"/>
          <w:sz w:val="21"/>
          <w:szCs w:val="21"/>
          <w:lang w:eastAsia="ru-RU"/>
        </w:rPr>
        <w:t>Шаройского</w:t>
      </w:r>
      <w:proofErr w:type="spellEnd"/>
      <w:r w:rsidRPr="00B11147">
        <w:rPr>
          <w:rFonts w:ascii="inherit" w:eastAsia="Times New Roman" w:hAnsi="inherit" w:cs="Arial"/>
          <w:color w:val="70AD47" w:themeColor="accent6"/>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 xml:space="preserve">Изменение структуры органов местного самоуправления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 осуществляется путем внесений изменения в настоящий Устав.</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 xml:space="preserve">Компетенция главы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 — главы администрации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 </w:t>
      </w:r>
    </w:p>
    <w:p w:rsidR="00B11147" w:rsidRPr="00B11147" w:rsidRDefault="00B11147" w:rsidP="00B11147">
      <w:pPr>
        <w:numPr>
          <w:ilvl w:val="0"/>
          <w:numId w:val="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Главой местной администрации является лицо, назначаемое на должность главы местной администрации Советом депутатов сельского поселения по контракту, заключаемому по результатам конкурса на замещение указанной должности, сроком на пять лет.</w:t>
      </w:r>
    </w:p>
    <w:p w:rsidR="00B11147" w:rsidRPr="00B11147" w:rsidRDefault="00B11147" w:rsidP="00B11147">
      <w:pPr>
        <w:shd w:val="clear" w:color="auto" w:fill="F7F7F7"/>
        <w:spacing w:after="0" w:line="240" w:lineRule="auto"/>
        <w:jc w:val="both"/>
        <w:textAlignment w:val="baseline"/>
        <w:rPr>
          <w:rFonts w:ascii="Arial" w:eastAsia="Times New Roman" w:hAnsi="Arial" w:cs="Arial"/>
          <w:color w:val="222222"/>
          <w:sz w:val="21"/>
          <w:szCs w:val="21"/>
          <w:lang w:eastAsia="ru-RU"/>
        </w:rPr>
      </w:pPr>
      <w:r w:rsidRPr="00B11147">
        <w:rPr>
          <w:rFonts w:ascii="inherit" w:eastAsia="Times New Roman" w:hAnsi="inherit" w:cs="Arial"/>
          <w:i/>
          <w:iCs/>
          <w:color w:val="222222"/>
          <w:sz w:val="21"/>
          <w:szCs w:val="21"/>
          <w:lang w:eastAsia="ru-RU"/>
        </w:rPr>
        <w:t>         </w:t>
      </w:r>
      <w:r w:rsidRPr="00B11147">
        <w:rPr>
          <w:rFonts w:ascii="Arial" w:eastAsia="Times New Roman" w:hAnsi="Arial" w:cs="Arial"/>
          <w:color w:val="222222"/>
          <w:sz w:val="21"/>
          <w:szCs w:val="21"/>
          <w:lang w:eastAsia="ru-RU"/>
        </w:rPr>
        <w:t>Условия контракта для главы администрации сельского поселения утверждаются Советом депутатов сельского поселения в части, касающейся осуществления полномочий по решению вопросов местного значения, и законом Чеченской Республики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Чеченской Республики.</w:t>
      </w:r>
    </w:p>
    <w:p w:rsidR="00B11147" w:rsidRPr="00B11147" w:rsidRDefault="00B11147" w:rsidP="00B11147">
      <w:pPr>
        <w:numPr>
          <w:ilvl w:val="0"/>
          <w:numId w:val="3"/>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Порядок проведения конкурса на замещение должности главы администрации сельского поселения устанавливается Советом депутатов сельского поселения в соответствии с требованиями Федерального закона «Об общих принципах организации местного самоуправления в Российской Федерации».</w:t>
      </w:r>
    </w:p>
    <w:p w:rsidR="00B11147" w:rsidRPr="00B11147" w:rsidRDefault="00B11147" w:rsidP="00B11147">
      <w:pPr>
        <w:numPr>
          <w:ilvl w:val="0"/>
          <w:numId w:val="3"/>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Лицо назначается на должность главы администрации сельского поселения Советом депутатов сельского поселения из числа кандидатов, представленных конкурсной комиссией по результатам конкурса.</w:t>
      </w:r>
    </w:p>
    <w:p w:rsidR="00B11147" w:rsidRPr="00B11147" w:rsidRDefault="00B11147" w:rsidP="00B11147">
      <w:pPr>
        <w:numPr>
          <w:ilvl w:val="0"/>
          <w:numId w:val="3"/>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Контракт с главой администрации сельского поселения заключает глава сельского поселения.</w:t>
      </w:r>
    </w:p>
    <w:p w:rsidR="00B11147" w:rsidRPr="00B11147" w:rsidRDefault="00B11147" w:rsidP="00B11147">
      <w:pPr>
        <w:numPr>
          <w:ilvl w:val="0"/>
          <w:numId w:val="3"/>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Глава местной администрации, осуществляющий свои полномочия на основе контракта:</w:t>
      </w:r>
    </w:p>
    <w:p w:rsidR="00B11147" w:rsidRPr="00B11147" w:rsidRDefault="00B11147" w:rsidP="00B11147">
      <w:pPr>
        <w:numPr>
          <w:ilvl w:val="0"/>
          <w:numId w:val="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подконтролен и подотчетен Совету депутатов сельского поселения;</w:t>
      </w:r>
    </w:p>
    <w:p w:rsidR="00B11147" w:rsidRPr="00B11147" w:rsidRDefault="00B11147" w:rsidP="00B11147">
      <w:pPr>
        <w:numPr>
          <w:ilvl w:val="0"/>
          <w:numId w:val="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представляет Совету депутатов сельского поселения ежегодные отчеты о результатах своей деятельности и деятельности местной администрации, в том числе о решении вопросов, поставленных Советом депутатов сельского поселения;</w:t>
      </w:r>
    </w:p>
    <w:p w:rsidR="00B11147" w:rsidRPr="00B11147" w:rsidRDefault="00B11147" w:rsidP="00B11147">
      <w:pPr>
        <w:numPr>
          <w:ilvl w:val="0"/>
          <w:numId w:val="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Чеченской Республики.</w:t>
      </w:r>
    </w:p>
    <w:p w:rsidR="00B11147" w:rsidRPr="00B11147" w:rsidRDefault="00B11147" w:rsidP="00B11147">
      <w:pPr>
        <w:numPr>
          <w:ilvl w:val="0"/>
          <w:numId w:val="5"/>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lastRenderedPageBreak/>
        <w:t>Глава администрации сельского поселения в пределах своих полномочий, установленных настоящим уставом и решениями Совета депутатов сельского поселения, издает:</w:t>
      </w:r>
    </w:p>
    <w:p w:rsidR="00B11147" w:rsidRPr="00B11147" w:rsidRDefault="00B11147" w:rsidP="00B11147">
      <w:pPr>
        <w:numPr>
          <w:ilvl w:val="0"/>
          <w:numId w:val="6"/>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Чеченской Республики;</w:t>
      </w:r>
    </w:p>
    <w:p w:rsidR="00B11147" w:rsidRPr="00B11147" w:rsidRDefault="00B11147" w:rsidP="00B11147">
      <w:pPr>
        <w:numPr>
          <w:ilvl w:val="0"/>
          <w:numId w:val="6"/>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распоряжения администрации сельского поселения по вопросам организации работы администрации сельского поселения.</w:t>
      </w:r>
    </w:p>
    <w:p w:rsidR="00B11147" w:rsidRPr="00B11147" w:rsidRDefault="00B11147" w:rsidP="00B11147">
      <w:pPr>
        <w:numPr>
          <w:ilvl w:val="0"/>
          <w:numId w:val="7"/>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Глава администрации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Глава администрации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1147" w:rsidRPr="00B11147" w:rsidRDefault="00B11147" w:rsidP="00B11147">
      <w:pPr>
        <w:numPr>
          <w:ilvl w:val="0"/>
          <w:numId w:val="7"/>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Глава администрации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11147" w:rsidRPr="00B11147" w:rsidRDefault="00B11147" w:rsidP="00B11147">
      <w:pPr>
        <w:numPr>
          <w:ilvl w:val="0"/>
          <w:numId w:val="7"/>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Полномочия главы администрации сельского поселения, осуществляемые на основе контракта, прекращаются досрочно в случае:</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смерти;</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отставки по собственному желанию;</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расторжения контракта по согласованию сторон или в судебном порядке в соответствии с федеральным законодательством;</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отрешения от должности в соответствии с федеральным законодательством;</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признания судом недееспособным или ограниченно дееспособным;</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признания судом безвестно отсутствующим или объявления умершим;</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вступления в отношении его в законную силу обвинительного приговора суда;</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выезда за пределы Российской Федерации на постоянное место жительства;</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призыва на воинскую службу или направления на заменяющую её альтернативную гражданскую службу;</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преобразования сельского поселения, осуществляемого в соответствии с федеральным законодательством, а также в случае упразднения сельского поселения;</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увеличения численности избирателей сельского поселения более чем на 25 процентов, произошедшего вследствие изменения границ сельского поселения;</w:t>
      </w:r>
    </w:p>
    <w:p w:rsidR="00B11147" w:rsidRPr="00B11147" w:rsidRDefault="00B11147" w:rsidP="00B11147">
      <w:pPr>
        <w:numPr>
          <w:ilvl w:val="0"/>
          <w:numId w:val="8"/>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вступления в должность главы сельского поселения, исполняющего полномочия главы администрации сельского поселения.</w:t>
      </w:r>
    </w:p>
    <w:p w:rsidR="00B11147" w:rsidRPr="00B11147" w:rsidRDefault="00B11147" w:rsidP="00B11147">
      <w:pPr>
        <w:numPr>
          <w:ilvl w:val="0"/>
          <w:numId w:val="9"/>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Контракт, с главой администрации сельского поселения может быть расторгнут по соглашению сторон или в судебном порядке на основании заявления:</w:t>
      </w:r>
    </w:p>
    <w:p w:rsidR="00B11147" w:rsidRPr="00B11147" w:rsidRDefault="00B11147" w:rsidP="00B11147">
      <w:pPr>
        <w:numPr>
          <w:ilvl w:val="0"/>
          <w:numId w:val="10"/>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Совета депутатов сельского поселения или главы сельского поселения — в связи с нарушением условий контракта в части, касающейся решения вопросов местного значения;</w:t>
      </w:r>
    </w:p>
    <w:p w:rsidR="00B11147" w:rsidRPr="00B11147" w:rsidRDefault="00B11147" w:rsidP="00B11147">
      <w:pPr>
        <w:numPr>
          <w:ilvl w:val="0"/>
          <w:numId w:val="10"/>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Главы Чеченской Республики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Чеченской Республики;</w:t>
      </w:r>
    </w:p>
    <w:p w:rsidR="00B11147" w:rsidRPr="00B11147" w:rsidRDefault="00B11147" w:rsidP="00B11147">
      <w:pPr>
        <w:numPr>
          <w:ilvl w:val="0"/>
          <w:numId w:val="10"/>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главы местной администрации — в связи с нарушениями условий контракта органами местного самоуправления и (или) органами государственной власти Чеченской Республики.</w:t>
      </w:r>
    </w:p>
    <w:p w:rsidR="00B11147" w:rsidRPr="00B11147" w:rsidRDefault="00B11147" w:rsidP="00B11147">
      <w:pPr>
        <w:numPr>
          <w:ilvl w:val="0"/>
          <w:numId w:val="11"/>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lastRenderedPageBreak/>
        <w:t>В сфере осуществления исполнительно-распорядительной деятельности глава администрации сельского поселения:</w:t>
      </w:r>
    </w:p>
    <w:p w:rsidR="00B11147" w:rsidRPr="00B11147" w:rsidRDefault="00B11147" w:rsidP="00B11147">
      <w:pPr>
        <w:numPr>
          <w:ilvl w:val="0"/>
          <w:numId w:val="1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осуществляет общее руководство деятельностью администрации сельского поселения, ее структурных подразделений по решению всех вопросов, отнесенных к компетенции администрации;</w:t>
      </w:r>
    </w:p>
    <w:p w:rsidR="00B11147" w:rsidRPr="00B11147" w:rsidRDefault="00B11147" w:rsidP="00B11147">
      <w:pPr>
        <w:numPr>
          <w:ilvl w:val="0"/>
          <w:numId w:val="1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заключает от имени администрации сельского поселения договоры в пределах своей компетенции;</w:t>
      </w:r>
    </w:p>
    <w:p w:rsidR="00B11147" w:rsidRPr="00B11147" w:rsidRDefault="00B11147" w:rsidP="00B11147">
      <w:pPr>
        <w:numPr>
          <w:ilvl w:val="0"/>
          <w:numId w:val="1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разрабатывает и представляет на утверждение Совета депутатов сельского поселения структуру администрации сельского поселения, формирует штат администрации в пределах, утвержденных в бюджете средств на содержание администрации;</w:t>
      </w:r>
    </w:p>
    <w:p w:rsidR="00B11147" w:rsidRPr="00B11147" w:rsidRDefault="00B11147" w:rsidP="00B11147">
      <w:pPr>
        <w:numPr>
          <w:ilvl w:val="0"/>
          <w:numId w:val="1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утверждает положения о структурных подразделениях администрации, не являющихся юридическими лицами;</w:t>
      </w:r>
    </w:p>
    <w:p w:rsidR="00B11147" w:rsidRPr="00B11147" w:rsidRDefault="00B11147" w:rsidP="00B11147">
      <w:pPr>
        <w:numPr>
          <w:ilvl w:val="0"/>
          <w:numId w:val="1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назначает на должность и освобождает от должности заместителей главы администрации, руководителей структурных подразделений администрации сельского поселения и иных работников администрации сельского поселения, а также решает вопросы применения к ним мер поощрения и дисциплинарных взысканий;</w:t>
      </w:r>
    </w:p>
    <w:p w:rsidR="00B11147" w:rsidRPr="00B11147" w:rsidRDefault="00B11147" w:rsidP="00B11147">
      <w:pPr>
        <w:numPr>
          <w:ilvl w:val="0"/>
          <w:numId w:val="12"/>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осуществляет иные полномочия, предусмотренные настоящим уставом.</w:t>
      </w:r>
    </w:p>
    <w:p w:rsidR="00B11147" w:rsidRPr="00B11147" w:rsidRDefault="00B11147" w:rsidP="00B11147">
      <w:pPr>
        <w:numPr>
          <w:ilvl w:val="0"/>
          <w:numId w:val="13"/>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 сфере взаимодействия с Советом депутатов сельского поселения, глава администрации сельского поселения:</w:t>
      </w:r>
    </w:p>
    <w:p w:rsidR="00B11147" w:rsidRPr="00B11147" w:rsidRDefault="00B11147" w:rsidP="00B11147">
      <w:pPr>
        <w:numPr>
          <w:ilvl w:val="0"/>
          <w:numId w:val="1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вносит на рассмотрение в Совет депутатов сельского поселения проекты нормативных правовых актов сельского поселения;</w:t>
      </w:r>
    </w:p>
    <w:p w:rsidR="00B11147" w:rsidRPr="00B11147" w:rsidRDefault="00B11147" w:rsidP="00B11147">
      <w:pPr>
        <w:numPr>
          <w:ilvl w:val="0"/>
          <w:numId w:val="1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вносит на утверждение Совета депутатов сельского поселения проекты местного бюджета сельского поселения и отчеты о его исполнении;</w:t>
      </w:r>
    </w:p>
    <w:p w:rsidR="00B11147" w:rsidRPr="00B11147" w:rsidRDefault="00B11147" w:rsidP="00B11147">
      <w:pPr>
        <w:numPr>
          <w:ilvl w:val="0"/>
          <w:numId w:val="1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вносит предложения о созыве внеочередных заседаний Совета депутатов сельского поселения;</w:t>
      </w:r>
    </w:p>
    <w:p w:rsidR="00B11147" w:rsidRPr="00B11147" w:rsidRDefault="00B11147" w:rsidP="00B11147">
      <w:pPr>
        <w:numPr>
          <w:ilvl w:val="0"/>
          <w:numId w:val="1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предлагает вопросы в повестку дня заседаний Совета депутатов сельского поселения;</w:t>
      </w:r>
    </w:p>
    <w:p w:rsidR="00B11147" w:rsidRPr="00B11147" w:rsidRDefault="00B11147" w:rsidP="00B11147">
      <w:pPr>
        <w:numPr>
          <w:ilvl w:val="0"/>
          <w:numId w:val="14"/>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представляет на утверждение Совета депутатов сельского поселения планы и программы социально — экономического развития сельского поселения, отчеты об их исполнении.</w:t>
      </w:r>
    </w:p>
    <w:p w:rsidR="00B11147" w:rsidRPr="00B11147" w:rsidRDefault="00B11147" w:rsidP="00B11147">
      <w:pPr>
        <w:numPr>
          <w:ilvl w:val="0"/>
          <w:numId w:val="15"/>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 случае досрочного прекращения полномочий главы администрации сельского поселения, осуществляемых на основе контракта, по основаниям, предусмотренным частью 10, настоящей статьи, его полномочия осуществляет первый заместитель главы администрации на основании распоряжения главы сельского поселения.</w:t>
      </w:r>
    </w:p>
    <w:p w:rsidR="00B11147" w:rsidRPr="00B11147" w:rsidRDefault="00B11147" w:rsidP="00B11147">
      <w:pPr>
        <w:numPr>
          <w:ilvl w:val="0"/>
          <w:numId w:val="15"/>
        </w:numPr>
        <w:shd w:val="clear" w:color="auto" w:fill="F7F7F7"/>
        <w:spacing w:after="0" w:line="240" w:lineRule="auto"/>
        <w:ind w:left="360" w:right="360"/>
        <w:jc w:val="both"/>
        <w:textAlignment w:val="baseline"/>
        <w:rPr>
          <w:rFonts w:ascii="inherit" w:eastAsia="Times New Roman" w:hAnsi="inherit" w:cs="Arial"/>
          <w:color w:val="70AD47" w:themeColor="accent6"/>
          <w:sz w:val="21"/>
          <w:szCs w:val="21"/>
          <w:lang w:eastAsia="ru-RU"/>
        </w:rPr>
      </w:pPr>
      <w:r w:rsidRPr="00B11147">
        <w:rPr>
          <w:rFonts w:ascii="inherit" w:eastAsia="Times New Roman" w:hAnsi="inherit" w:cs="Arial"/>
          <w:color w:val="70AD47" w:themeColor="accent6"/>
          <w:sz w:val="21"/>
          <w:szCs w:val="21"/>
          <w:lang w:eastAsia="ru-RU"/>
        </w:rPr>
        <w:t>В период временного отсутствия главы администрации сельского поселения, его полномочия осуществляет первый заместитель главы администрации сельского поселения, либо, при его отсутствии, один из заместителей главы администрации сельского поселения. В случае отсутствия должности заместителя в структуре администрации сельского поселения, в период временного отсутствия главы администрации сельского поселения, его полномочия может исполнять специалист администрации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 xml:space="preserve">Полномочия главы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b/>
          <w:bCs/>
          <w:color w:val="222222"/>
          <w:sz w:val="21"/>
          <w:szCs w:val="21"/>
          <w:lang w:eastAsia="ru-RU"/>
        </w:rPr>
        <w:t xml:space="preserve">Глава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 является высшим должностным лицом </w:t>
      </w:r>
      <w:r>
        <w:rPr>
          <w:rFonts w:ascii="Arial" w:eastAsia="Times New Roman" w:hAnsi="Arial" w:cs="Arial"/>
          <w:b/>
          <w:bCs/>
          <w:color w:val="222222"/>
          <w:sz w:val="21"/>
          <w:szCs w:val="21"/>
          <w:lang w:eastAsia="ru-RU"/>
        </w:rPr>
        <w:t>Ново-</w:t>
      </w:r>
      <w:proofErr w:type="spellStart"/>
      <w:r>
        <w:rPr>
          <w:rFonts w:ascii="Arial" w:eastAsia="Times New Roman" w:hAnsi="Arial" w:cs="Arial"/>
          <w:b/>
          <w:bCs/>
          <w:color w:val="222222"/>
          <w:sz w:val="21"/>
          <w:szCs w:val="21"/>
          <w:lang w:eastAsia="ru-RU"/>
        </w:rPr>
        <w:t>Шаройского</w:t>
      </w:r>
      <w:proofErr w:type="spellEnd"/>
      <w:r w:rsidRPr="00B11147">
        <w:rPr>
          <w:rFonts w:ascii="Arial" w:eastAsia="Times New Roman" w:hAnsi="Arial" w:cs="Arial"/>
          <w:b/>
          <w:bCs/>
          <w:color w:val="222222"/>
          <w:sz w:val="21"/>
          <w:szCs w:val="21"/>
          <w:lang w:eastAsia="ru-RU"/>
        </w:rPr>
        <w:t xml:space="preserve"> сельского поселения и наделяется полномочиями в соответствии с настоящим Уставом.</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избирается Советом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из своего состава на первом заседании Совета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 осуществляет свои полномочия на непостоянной основе. 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избирается в порядке, установленном Советом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 приступает к исполнению своих полномочий, со дня принятия решения об его избрании.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избирается на срок полномочий Совета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принявшего решение о его избрании.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подконтролен и подотчетен населению и Совету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№273 –ФЗ «О противодействии коррупции» и другими федеральными законами».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lastRenderedPageBreak/>
        <w:t>(в ред. решения Совета депутатов от 04.07.2012г. №09)</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представляет Совету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ежегодные отчеты о результате своей деятельности.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представляет </w:t>
      </w:r>
      <w:r>
        <w:rPr>
          <w:rFonts w:ascii="Arial" w:eastAsia="Times New Roman" w:hAnsi="Arial" w:cs="Arial"/>
          <w:color w:val="222222"/>
          <w:sz w:val="21"/>
          <w:szCs w:val="21"/>
          <w:lang w:eastAsia="ru-RU"/>
        </w:rPr>
        <w:t>Ново-</w:t>
      </w:r>
      <w:proofErr w:type="spellStart"/>
      <w:proofErr w:type="gram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сельское</w:t>
      </w:r>
      <w:proofErr w:type="gramEnd"/>
      <w:r w:rsidRPr="00B11147">
        <w:rPr>
          <w:rFonts w:ascii="Arial" w:eastAsia="Times New Roman" w:hAnsi="Arial" w:cs="Arial"/>
          <w:color w:val="222222"/>
          <w:sz w:val="21"/>
          <w:szCs w:val="21"/>
          <w:lang w:eastAsia="ru-RU"/>
        </w:rPr>
        <w:t xml:space="preserve">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подписывает и обнародует в порядке, установленном настоящим Уставом, нормативные правовые акты, принятые Советом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издает в пределах своих полномочий правовые акты, куда входят не только нормативные, но и ненормативные акты;</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вправе требовать созыва внеочередного заседания Совета депутатов </w:t>
      </w:r>
      <w:r>
        <w:rPr>
          <w:rFonts w:ascii="Arial" w:eastAsia="Times New Roman" w:hAnsi="Arial" w:cs="Arial"/>
          <w:color w:val="222222"/>
          <w:sz w:val="21"/>
          <w:szCs w:val="21"/>
          <w:lang w:eastAsia="ru-RU"/>
        </w:rPr>
        <w:t>Ново-</w:t>
      </w:r>
      <w:proofErr w:type="spellStart"/>
      <w:proofErr w:type="gram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сельского</w:t>
      </w:r>
      <w:proofErr w:type="gramEnd"/>
      <w:r w:rsidRPr="00B11147">
        <w:rPr>
          <w:rFonts w:ascii="Arial" w:eastAsia="Times New Roman" w:hAnsi="Arial" w:cs="Arial"/>
          <w:color w:val="222222"/>
          <w:sz w:val="21"/>
          <w:szCs w:val="21"/>
          <w:lang w:eastAsia="ru-RU"/>
        </w:rPr>
        <w:t xml:space="preserve">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Чеченской Республики.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исполняет </w:t>
      </w:r>
      <w:r>
        <w:rPr>
          <w:rFonts w:ascii="Arial" w:eastAsia="Times New Roman" w:hAnsi="Arial" w:cs="Arial"/>
          <w:color w:val="222222"/>
          <w:sz w:val="21"/>
          <w:szCs w:val="21"/>
          <w:lang w:eastAsia="ru-RU"/>
        </w:rPr>
        <w:t>полномочия П</w:t>
      </w:r>
      <w:r w:rsidRPr="00B11147">
        <w:rPr>
          <w:rFonts w:ascii="Arial" w:eastAsia="Times New Roman" w:hAnsi="Arial" w:cs="Arial"/>
          <w:color w:val="222222"/>
          <w:sz w:val="21"/>
          <w:szCs w:val="21"/>
          <w:lang w:eastAsia="ru-RU"/>
        </w:rPr>
        <w:t xml:space="preserve">редседателя Совета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в пределах своих полномочий, установленных Уставом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 решениями Совета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издает постановления и распоряжения по вопросам организации деятельности Совета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Глава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6 октября 2003 года №131-ФЗ «Об общих принципах организации местного самоуправления в Российской Федерации», другими федеральными законами.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В соответствии с Федеральным законом «Об общих принципах организации местного самоуправления в Российской Федерации» полномочия главы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прекращаются досрочно в случае:</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1)        смерти;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2)        отставки по собственному желанию;</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4)        удаления в отставку в соответствии со статьей </w:t>
      </w:r>
      <w:proofErr w:type="gramStart"/>
      <w:r w:rsidRPr="00B11147">
        <w:rPr>
          <w:rFonts w:ascii="Arial" w:eastAsia="Times New Roman" w:hAnsi="Arial" w:cs="Arial"/>
          <w:color w:val="222222"/>
          <w:sz w:val="21"/>
          <w:szCs w:val="21"/>
          <w:lang w:eastAsia="ru-RU"/>
        </w:rPr>
        <w:t>74.1  Федерального</w:t>
      </w:r>
      <w:proofErr w:type="gramEnd"/>
      <w:r w:rsidRPr="00B11147">
        <w:rPr>
          <w:rFonts w:ascii="Arial" w:eastAsia="Times New Roman" w:hAnsi="Arial" w:cs="Arial"/>
          <w:color w:val="222222"/>
          <w:sz w:val="21"/>
          <w:szCs w:val="21"/>
          <w:lang w:eastAsia="ru-RU"/>
        </w:rPr>
        <w:t xml:space="preserve"> закона «Об общих принципах организации местного самоуправления в Российской Федерации»;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5)        признания судом недееспособным или ограниченно дееспособным;</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6)        признания судом безвестно отсутствующим или объявления умершим;</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7)        вступления в отношении его в законную силу обвинительного приговора суда;</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8)        выезда за пределы Российской Федерации на постоянное место жительства;</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B11147">
        <w:rPr>
          <w:rFonts w:ascii="Arial" w:eastAsia="Times New Roman" w:hAnsi="Arial" w:cs="Arial"/>
          <w:color w:val="222222"/>
          <w:sz w:val="21"/>
          <w:szCs w:val="21"/>
          <w:lang w:eastAsia="ru-RU"/>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10)      отзыва избирателями;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11.1) изменения порядка формирования Совета депутатов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в соответствии с частью 5 статьи 35 Федерального закона «Об общих принципах организации местного самоуправления в Российской Федерации;</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12) преобразования муниципального образования, осуществляемого в соответствии с частями 3,3.2,4-6,6.1,6.2,7,7.1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13) утраты поселением статуса муниципального образования в связи с его объединением с городским округом;</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11147" w:rsidRPr="00B11147" w:rsidRDefault="00B11147" w:rsidP="00B11147">
      <w:pPr>
        <w:shd w:val="clear" w:color="auto" w:fill="F7F7F7"/>
        <w:spacing w:after="150" w:line="240" w:lineRule="auto"/>
        <w:jc w:val="both"/>
        <w:textAlignment w:val="baseline"/>
        <w:rPr>
          <w:rFonts w:ascii="Arial" w:eastAsia="Times New Roman" w:hAnsi="Arial" w:cs="Arial"/>
          <w:color w:val="222222"/>
          <w:sz w:val="21"/>
          <w:szCs w:val="21"/>
          <w:lang w:eastAsia="ru-RU"/>
        </w:rPr>
      </w:pPr>
      <w:r w:rsidRPr="00B11147">
        <w:rPr>
          <w:rFonts w:ascii="Arial" w:eastAsia="Times New Roman" w:hAnsi="Arial" w:cs="Arial"/>
          <w:color w:val="222222"/>
          <w:sz w:val="21"/>
          <w:szCs w:val="21"/>
          <w:lang w:eastAsia="ru-RU"/>
        </w:rPr>
        <w:t xml:space="preserve">«Полномочия главы </w:t>
      </w:r>
      <w:r>
        <w:rPr>
          <w:rFonts w:ascii="Arial" w:eastAsia="Times New Roman" w:hAnsi="Arial" w:cs="Arial"/>
          <w:color w:val="222222"/>
          <w:sz w:val="21"/>
          <w:szCs w:val="21"/>
          <w:lang w:eastAsia="ru-RU"/>
        </w:rPr>
        <w:t>Ново-</w:t>
      </w:r>
      <w:proofErr w:type="spellStart"/>
      <w:r>
        <w:rPr>
          <w:rFonts w:ascii="Arial" w:eastAsia="Times New Roman" w:hAnsi="Arial" w:cs="Arial"/>
          <w:color w:val="222222"/>
          <w:sz w:val="21"/>
          <w:szCs w:val="21"/>
          <w:lang w:eastAsia="ru-RU"/>
        </w:rPr>
        <w:t>Шаройского</w:t>
      </w:r>
      <w:proofErr w:type="spellEnd"/>
      <w:r w:rsidRPr="00B11147">
        <w:rPr>
          <w:rFonts w:ascii="Arial" w:eastAsia="Times New Roman" w:hAnsi="Arial" w:cs="Arial"/>
          <w:color w:val="222222"/>
          <w:sz w:val="21"/>
          <w:szCs w:val="21"/>
          <w:lang w:eastAsia="ru-RU"/>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B11147" w:rsidRDefault="00B11147"/>
    <w:sectPr w:rsidR="00B11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1F3"/>
    <w:multiLevelType w:val="multilevel"/>
    <w:tmpl w:val="904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65835"/>
    <w:multiLevelType w:val="multilevel"/>
    <w:tmpl w:val="61E03B28"/>
    <w:lvl w:ilvl="0">
      <w:start w:val="1"/>
      <w:numFmt w:val="bullet"/>
      <w:lvlText w:val=""/>
      <w:lvlJc w:val="left"/>
      <w:pPr>
        <w:tabs>
          <w:tab w:val="num" w:pos="5605"/>
        </w:tabs>
        <w:ind w:left="5605" w:hanging="360"/>
      </w:pPr>
      <w:rPr>
        <w:rFonts w:ascii="Symbol" w:hAnsi="Symbol" w:hint="default"/>
        <w:sz w:val="20"/>
      </w:rPr>
    </w:lvl>
    <w:lvl w:ilvl="1" w:tentative="1">
      <w:start w:val="1"/>
      <w:numFmt w:val="bullet"/>
      <w:lvlText w:val=""/>
      <w:lvlJc w:val="left"/>
      <w:pPr>
        <w:tabs>
          <w:tab w:val="num" w:pos="6325"/>
        </w:tabs>
        <w:ind w:left="6325" w:hanging="360"/>
      </w:pPr>
      <w:rPr>
        <w:rFonts w:ascii="Symbol" w:hAnsi="Symbol" w:hint="default"/>
        <w:sz w:val="20"/>
      </w:rPr>
    </w:lvl>
    <w:lvl w:ilvl="2" w:tentative="1">
      <w:start w:val="1"/>
      <w:numFmt w:val="bullet"/>
      <w:lvlText w:val=""/>
      <w:lvlJc w:val="left"/>
      <w:pPr>
        <w:tabs>
          <w:tab w:val="num" w:pos="7045"/>
        </w:tabs>
        <w:ind w:left="7045" w:hanging="360"/>
      </w:pPr>
      <w:rPr>
        <w:rFonts w:ascii="Symbol" w:hAnsi="Symbol" w:hint="default"/>
        <w:sz w:val="20"/>
      </w:rPr>
    </w:lvl>
    <w:lvl w:ilvl="3" w:tentative="1">
      <w:start w:val="1"/>
      <w:numFmt w:val="bullet"/>
      <w:lvlText w:val=""/>
      <w:lvlJc w:val="left"/>
      <w:pPr>
        <w:tabs>
          <w:tab w:val="num" w:pos="7765"/>
        </w:tabs>
        <w:ind w:left="7765" w:hanging="360"/>
      </w:pPr>
      <w:rPr>
        <w:rFonts w:ascii="Symbol" w:hAnsi="Symbol" w:hint="default"/>
        <w:sz w:val="20"/>
      </w:rPr>
    </w:lvl>
    <w:lvl w:ilvl="4" w:tentative="1">
      <w:start w:val="1"/>
      <w:numFmt w:val="bullet"/>
      <w:lvlText w:val=""/>
      <w:lvlJc w:val="left"/>
      <w:pPr>
        <w:tabs>
          <w:tab w:val="num" w:pos="8485"/>
        </w:tabs>
        <w:ind w:left="8485" w:hanging="360"/>
      </w:pPr>
      <w:rPr>
        <w:rFonts w:ascii="Symbol" w:hAnsi="Symbol" w:hint="default"/>
        <w:sz w:val="20"/>
      </w:rPr>
    </w:lvl>
    <w:lvl w:ilvl="5" w:tentative="1">
      <w:start w:val="1"/>
      <w:numFmt w:val="bullet"/>
      <w:lvlText w:val=""/>
      <w:lvlJc w:val="left"/>
      <w:pPr>
        <w:tabs>
          <w:tab w:val="num" w:pos="9205"/>
        </w:tabs>
        <w:ind w:left="9205" w:hanging="360"/>
      </w:pPr>
      <w:rPr>
        <w:rFonts w:ascii="Symbol" w:hAnsi="Symbol" w:hint="default"/>
        <w:sz w:val="20"/>
      </w:rPr>
    </w:lvl>
    <w:lvl w:ilvl="6" w:tentative="1">
      <w:start w:val="1"/>
      <w:numFmt w:val="bullet"/>
      <w:lvlText w:val=""/>
      <w:lvlJc w:val="left"/>
      <w:pPr>
        <w:tabs>
          <w:tab w:val="num" w:pos="9925"/>
        </w:tabs>
        <w:ind w:left="9925" w:hanging="360"/>
      </w:pPr>
      <w:rPr>
        <w:rFonts w:ascii="Symbol" w:hAnsi="Symbol" w:hint="default"/>
        <w:sz w:val="20"/>
      </w:rPr>
    </w:lvl>
    <w:lvl w:ilvl="7" w:tentative="1">
      <w:start w:val="1"/>
      <w:numFmt w:val="bullet"/>
      <w:lvlText w:val=""/>
      <w:lvlJc w:val="left"/>
      <w:pPr>
        <w:tabs>
          <w:tab w:val="num" w:pos="10645"/>
        </w:tabs>
        <w:ind w:left="10645" w:hanging="360"/>
      </w:pPr>
      <w:rPr>
        <w:rFonts w:ascii="Symbol" w:hAnsi="Symbol" w:hint="default"/>
        <w:sz w:val="20"/>
      </w:rPr>
    </w:lvl>
    <w:lvl w:ilvl="8" w:tentative="1">
      <w:start w:val="1"/>
      <w:numFmt w:val="bullet"/>
      <w:lvlText w:val=""/>
      <w:lvlJc w:val="left"/>
      <w:pPr>
        <w:tabs>
          <w:tab w:val="num" w:pos="11365"/>
        </w:tabs>
        <w:ind w:left="11365" w:hanging="360"/>
      </w:pPr>
      <w:rPr>
        <w:rFonts w:ascii="Symbol" w:hAnsi="Symbol" w:hint="default"/>
        <w:sz w:val="20"/>
      </w:rPr>
    </w:lvl>
  </w:abstractNum>
  <w:abstractNum w:abstractNumId="2" w15:restartNumberingAfterBreak="0">
    <w:nsid w:val="14DB53E2"/>
    <w:multiLevelType w:val="multilevel"/>
    <w:tmpl w:val="7B3660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82119"/>
    <w:multiLevelType w:val="multilevel"/>
    <w:tmpl w:val="F47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86019"/>
    <w:multiLevelType w:val="multilevel"/>
    <w:tmpl w:val="CA9EB3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F5CC4"/>
    <w:multiLevelType w:val="multilevel"/>
    <w:tmpl w:val="11C2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861F6"/>
    <w:multiLevelType w:val="multilevel"/>
    <w:tmpl w:val="D1E4AB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33688"/>
    <w:multiLevelType w:val="multilevel"/>
    <w:tmpl w:val="953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192D2C"/>
    <w:multiLevelType w:val="multilevel"/>
    <w:tmpl w:val="6F5A4D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87820"/>
    <w:multiLevelType w:val="multilevel"/>
    <w:tmpl w:val="6F1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422C05"/>
    <w:multiLevelType w:val="multilevel"/>
    <w:tmpl w:val="CF3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1B5646"/>
    <w:multiLevelType w:val="multilevel"/>
    <w:tmpl w:val="E668B9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241330"/>
    <w:multiLevelType w:val="multilevel"/>
    <w:tmpl w:val="AB7A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7738F1"/>
    <w:multiLevelType w:val="multilevel"/>
    <w:tmpl w:val="4BBE3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CE1656"/>
    <w:multiLevelType w:val="multilevel"/>
    <w:tmpl w:val="29F29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4"/>
  </w:num>
  <w:num w:numId="4">
    <w:abstractNumId w:val="7"/>
  </w:num>
  <w:num w:numId="5">
    <w:abstractNumId w:val="13"/>
  </w:num>
  <w:num w:numId="6">
    <w:abstractNumId w:val="9"/>
  </w:num>
  <w:num w:numId="7">
    <w:abstractNumId w:val="6"/>
  </w:num>
  <w:num w:numId="8">
    <w:abstractNumId w:val="5"/>
  </w:num>
  <w:num w:numId="9">
    <w:abstractNumId w:val="11"/>
  </w:num>
  <w:num w:numId="10">
    <w:abstractNumId w:val="3"/>
  </w:num>
  <w:num w:numId="11">
    <w:abstractNumId w:val="4"/>
  </w:num>
  <w:num w:numId="12">
    <w:abstractNumId w:val="0"/>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43"/>
    <w:rsid w:val="00925643"/>
    <w:rsid w:val="00B11147"/>
    <w:rsid w:val="00B3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4D36"/>
  <w15:chartTrackingRefBased/>
  <w15:docId w15:val="{62CD8C61-9DD3-41E3-AE9B-BBA851C9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1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14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11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1147"/>
    <w:rPr>
      <w:b/>
      <w:bCs/>
    </w:rPr>
  </w:style>
  <w:style w:type="character" w:styleId="a5">
    <w:name w:val="Emphasis"/>
    <w:basedOn w:val="a0"/>
    <w:uiPriority w:val="20"/>
    <w:qFormat/>
    <w:rsid w:val="00B11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2328</Words>
  <Characters>13272</Characters>
  <Application>Microsoft Office Word</Application>
  <DocSecurity>0</DocSecurity>
  <Lines>110</Lines>
  <Paragraphs>31</Paragraphs>
  <ScaleCrop>false</ScaleCrop>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3</cp:revision>
  <dcterms:created xsi:type="dcterms:W3CDTF">2022-08-24T13:02:00Z</dcterms:created>
  <dcterms:modified xsi:type="dcterms:W3CDTF">2022-08-24T13:07:00Z</dcterms:modified>
</cp:coreProperties>
</file>